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mbria" w:hAnsi="Cambria"/>
          <w:b/>
          <w:bCs/>
        </w:rPr>
      </w:pPr>
      <w:r>
        <w:rPr>
          <w:b/>
        </w:rPr>
        <w:drawing>
          <wp:inline distT="0" distB="0" distL="0" distR="0">
            <wp:extent cx="1508760" cy="437515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hint="eastAsia" w:ascii="Cambria" w:hAnsi="Cambria" w:eastAsia="宋体"/>
          <w:b/>
          <w:bCs/>
          <w:lang w:val="en-US" w:eastAsia="zh-CN"/>
        </w:rPr>
        <w:t xml:space="preserve">                                                </w:t>
      </w:r>
      <w:r>
        <w:rPr>
          <w:rFonts w:hint="default" w:ascii="Calibri" w:hAnsi="Calibri" w:eastAsia="宋体"/>
          <w:b/>
          <w:bCs/>
          <w:lang w:val="en-US"/>
        </w:rPr>
        <w:t>立</w:t>
      </w:r>
      <w:r>
        <w:rPr>
          <w:rFonts w:hint="eastAsia" w:ascii="Calibri" w:hAnsi="Calibri" w:eastAsia="PMingLiU"/>
          <w:b/>
          <w:bCs/>
        </w:rPr>
        <w:t>即發佈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</w:p>
    <w:p>
      <w:pPr>
        <w:rPr>
          <w:rFonts w:ascii="Cambria" w:hAnsi="Cambria"/>
        </w:rPr>
      </w:pPr>
      <w:r>
        <w:rPr>
          <w:rFonts w:hint="eastAsia" w:ascii="Calibri" w:hAnsi="Calibri" w:eastAsia="PMingLiU"/>
          <w:b/>
          <w:bCs/>
        </w:rPr>
        <w:t>聯</w:t>
      </w:r>
      <w:r>
        <w:rPr>
          <w:rFonts w:hint="eastAsia" w:ascii="Calibri" w:hAnsi="Calibri" w:eastAsia="宋体"/>
          <w:b/>
          <w:bCs/>
          <w:lang w:val="en-US" w:eastAsia="zh-CN"/>
        </w:rPr>
        <w:t>絡</w:t>
      </w:r>
      <w:r>
        <w:rPr>
          <w:rFonts w:hint="eastAsia" w:ascii="Calibri" w:hAnsi="Calibri" w:eastAsia="PMingLiU"/>
          <w:b/>
          <w:bCs/>
        </w:rPr>
        <w:t>人</w:t>
      </w:r>
      <w:r>
        <w:rPr>
          <w:rFonts w:ascii="Cambria" w:hAnsi="Cambria" w:eastAsia="宋体"/>
          <w:b/>
          <w:bCs/>
        </w:rPr>
        <w:t xml:space="preserve">:  </w:t>
      </w:r>
      <w:r>
        <w:rPr>
          <w:rFonts w:ascii="Cambria" w:hAnsi="Cambria" w:eastAsia="宋体"/>
        </w:rPr>
        <w:t xml:space="preserve">Steve McGeary  |  Steve </w:t>
      </w:r>
      <w:r>
        <w:fldChar w:fldCharType="begin"/>
      </w:r>
      <w:r>
        <w:instrText xml:space="preserve"> HYPERLINK "mailto:McGeary@samtec.com" </w:instrText>
      </w:r>
      <w:r>
        <w:fldChar w:fldCharType="separate"/>
      </w:r>
      <w:r>
        <w:rPr>
          <w:rStyle w:val="4"/>
          <w:rFonts w:ascii="Cambria" w:hAnsi="Cambria" w:eastAsia="宋体"/>
        </w:rPr>
        <w:t>McGeary@samtec.com</w:t>
      </w:r>
      <w:r>
        <w:rPr>
          <w:rStyle w:val="4"/>
          <w:rFonts w:ascii="Cambria" w:hAnsi="Cambria"/>
        </w:rPr>
        <w:fldChar w:fldCharType="end"/>
      </w:r>
      <w:r>
        <w:rPr>
          <w:rFonts w:ascii="Cambria" w:hAnsi="Cambria" w:eastAsia="宋体"/>
        </w:rPr>
        <w:t xml:space="preserve">  |  + 812-944-6733</w:t>
      </w:r>
    </w:p>
    <w:p>
      <w:pPr>
        <w:rPr>
          <w:rFonts w:ascii="Cambria" w:hAnsi="Cambria"/>
        </w:rPr>
      </w:pPr>
    </w:p>
    <w:p>
      <w:pPr>
        <w:rPr>
          <w:rFonts w:hint="default" w:ascii="Cambria" w:hAnsi="Cambria" w:eastAsia="宋体"/>
          <w:b/>
          <w:bCs/>
          <w:lang w:val="en-US" w:eastAsia="zh-CN"/>
        </w:rPr>
      </w:pPr>
      <w:r>
        <w:rPr>
          <w:rFonts w:ascii="Cambria" w:hAnsi="Cambria" w:eastAsia="宋体"/>
          <w:b/>
          <w:bCs/>
        </w:rPr>
        <w:t>2021</w:t>
      </w:r>
      <w:r>
        <w:rPr>
          <w:rFonts w:hint="eastAsia" w:ascii="Cambria" w:hAnsi="Cambria" w:eastAsia="宋体"/>
          <w:b/>
          <w:bCs/>
          <w:lang w:val="en-US" w:eastAsia="zh-CN"/>
        </w:rPr>
        <w:t>年3月</w:t>
      </w:r>
    </w:p>
    <w:p>
      <w:pPr>
        <w:rPr>
          <w:rFonts w:ascii="Cambria" w:hAnsi="Cambria"/>
        </w:rPr>
      </w:pPr>
    </w:p>
    <w:p>
      <w:pPr>
        <w:rPr>
          <w:rFonts w:hint="default" w:ascii="Cambria" w:hAnsi="Cambria" w:eastAsia="宋体"/>
          <w:b/>
          <w:bCs/>
          <w:sz w:val="28"/>
          <w:szCs w:val="28"/>
          <w:lang w:val="en-US" w:eastAsia="zh-CN"/>
        </w:rPr>
      </w:pPr>
      <w:r>
        <w:rPr>
          <w:rFonts w:ascii="Cambria" w:hAnsi="Cambria" w:eastAsia="宋体"/>
          <w:b/>
          <w:bCs/>
          <w:sz w:val="28"/>
          <w:szCs w:val="28"/>
        </w:rPr>
        <w:t xml:space="preserve">Samtec </w:t>
      </w:r>
      <w:r>
        <w:rPr>
          <w:rFonts w:hint="eastAsia" w:ascii="Cambria" w:hAnsi="Cambria" w:eastAsia="宋体"/>
          <w:b/>
          <w:bCs/>
          <w:sz w:val="28"/>
          <w:szCs w:val="28"/>
          <w:lang w:val="en-US" w:eastAsia="zh-CN"/>
        </w:rPr>
        <w:t>壓縮底座</w:t>
      </w:r>
      <w:r>
        <w:rPr>
          <w:rFonts w:ascii="Cambria" w:hAnsi="Cambria" w:eastAsia="宋体"/>
          <w:b/>
          <w:bCs/>
          <w:sz w:val="28"/>
          <w:szCs w:val="28"/>
        </w:rPr>
        <w:t xml:space="preserve"> PCB </w:t>
      </w:r>
      <w:r>
        <w:rPr>
          <w:rFonts w:hint="eastAsia" w:ascii="Cambria" w:hAnsi="Cambria" w:eastAsia="宋体"/>
          <w:b/>
          <w:bCs/>
          <w:sz w:val="28"/>
          <w:szCs w:val="28"/>
          <w:lang w:val="en-US" w:eastAsia="zh-CN"/>
        </w:rPr>
        <w:t>連接器可達</w:t>
      </w:r>
      <w:r>
        <w:rPr>
          <w:rFonts w:ascii="Cambria" w:hAnsi="Cambria" w:eastAsia="宋体"/>
          <w:b/>
          <w:bCs/>
          <w:sz w:val="28"/>
          <w:szCs w:val="28"/>
        </w:rPr>
        <w:t xml:space="preserve"> 65 GHz</w:t>
      </w:r>
      <w:r>
        <w:rPr>
          <w:rFonts w:hint="eastAsia" w:ascii="Cambria" w:hAnsi="Cambria" w:eastAsia="宋体"/>
          <w:b/>
          <w:bCs/>
          <w:sz w:val="28"/>
          <w:szCs w:val="28"/>
          <w:lang w:val="en-US" w:eastAsia="zh-CN"/>
        </w:rPr>
        <w:t xml:space="preserve"> 頻率</w:t>
      </w:r>
    </w:p>
    <w:p/>
    <w:p>
      <w:pPr>
        <w:rPr>
          <w:rFonts w:ascii="Cambria" w:hAnsi="Cambria"/>
          <w:b/>
          <w:bCs/>
        </w:rPr>
      </w:pPr>
      <w:r>
        <w:rPr>
          <w:rFonts w:hint="eastAsia" w:ascii="Cambria" w:hAnsi="Cambria" w:eastAsia="宋体"/>
          <w:b/>
          <w:bCs/>
          <w:lang w:val="en-US" w:eastAsia="zh-CN"/>
        </w:rPr>
        <w:t>介面尺寸包括</w:t>
      </w:r>
      <w:r>
        <w:rPr>
          <w:rFonts w:ascii="Cambria" w:hAnsi="Cambria" w:eastAsia="宋体"/>
          <w:b/>
          <w:bCs/>
        </w:rPr>
        <w:t xml:space="preserve"> 1.85 mm, 2.40 mm, </w:t>
      </w:r>
      <w:r>
        <w:rPr>
          <w:rFonts w:hint="eastAsia" w:ascii="Cambria" w:hAnsi="Cambria" w:eastAsia="宋体"/>
          <w:b/>
          <w:bCs/>
          <w:lang w:val="en-US" w:eastAsia="zh-CN"/>
        </w:rPr>
        <w:t>及</w:t>
      </w:r>
      <w:r>
        <w:rPr>
          <w:rFonts w:ascii="Cambria" w:hAnsi="Cambria" w:eastAsia="宋体"/>
          <w:b/>
          <w:bCs/>
        </w:rPr>
        <w:t xml:space="preserve"> 2.92 mm</w:t>
      </w:r>
    </w:p>
    <w:p/>
    <w:p>
      <w:pPr>
        <w:rPr>
          <w:rFonts w:ascii="Cambria" w:hAnsi="Cambria"/>
        </w:rPr>
      </w:pPr>
      <w:r>
        <w:rPr>
          <w:rFonts w:ascii="Cambria" w:hAnsi="Cambria" w:eastAsia="宋体"/>
        </w:rPr>
        <w:t xml:space="preserve">Samtec </w:t>
      </w:r>
      <w:r>
        <w:rPr>
          <w:rFonts w:hint="eastAsia" w:ascii="Cambria" w:hAnsi="Cambria" w:eastAsia="宋体"/>
          <w:lang w:val="en-US" w:eastAsia="zh-CN"/>
        </w:rPr>
        <w:t>現提供壓縮底座</w:t>
      </w:r>
      <w:r>
        <w:rPr>
          <w:rFonts w:ascii="Cambria" w:hAnsi="Cambria" w:eastAsia="宋体"/>
        </w:rPr>
        <w:t xml:space="preserve"> PCB </w:t>
      </w:r>
      <w:r>
        <w:rPr>
          <w:rFonts w:hint="eastAsia" w:ascii="Cambria" w:hAnsi="Cambria" w:eastAsia="宋体"/>
          <w:lang w:val="en-US" w:eastAsia="zh-CN"/>
        </w:rPr>
        <w:t>連接器，可適用於達</w:t>
      </w:r>
      <w:r>
        <w:rPr>
          <w:rFonts w:ascii="Cambria" w:hAnsi="Cambria" w:eastAsia="宋体"/>
        </w:rPr>
        <w:t xml:space="preserve"> 65 GHz</w:t>
      </w:r>
      <w:r>
        <w:rPr>
          <w:rFonts w:hint="eastAsia" w:ascii="Cambria" w:hAnsi="Cambria" w:eastAsia="宋体"/>
          <w:lang w:val="en-US" w:eastAsia="zh-CN"/>
        </w:rPr>
        <w:t xml:space="preserve"> 頻率之微波應用</w:t>
      </w:r>
      <w:r>
        <w:rPr>
          <w:rFonts w:ascii="Cambria" w:hAnsi="Cambria" w:eastAsia="宋体"/>
        </w:rPr>
        <w:t xml:space="preserve">.  </w:t>
      </w:r>
      <w:r>
        <w:rPr>
          <w:rFonts w:hint="eastAsia" w:ascii="Cambria" w:hAnsi="Cambria" w:eastAsia="宋体"/>
          <w:lang w:val="en-US" w:eastAsia="zh-CN"/>
        </w:rPr>
        <w:t>無焊接垂直架置使板面安裝容易、易於現場替換、且成本較低。連接器介面尺寸包括</w:t>
      </w:r>
      <w:r>
        <w:rPr>
          <w:rFonts w:ascii="Cambria" w:hAnsi="Cambria" w:eastAsia="宋体"/>
        </w:rPr>
        <w:t xml:space="preserve"> 1.85 mm (65 GHz)</w:t>
      </w:r>
      <w:r>
        <w:rPr>
          <w:rFonts w:hint="eastAsia" w:ascii="Cambria" w:hAnsi="Cambria" w:eastAsia="宋体"/>
          <w:lang w:eastAsia="zh-CN"/>
        </w:rPr>
        <w:t>、</w:t>
      </w:r>
      <w:r>
        <w:rPr>
          <w:rFonts w:ascii="Cambria" w:hAnsi="Cambria" w:eastAsia="宋体"/>
        </w:rPr>
        <w:t xml:space="preserve">2.40 mm (50 GHz) </w:t>
      </w:r>
      <w:r>
        <w:rPr>
          <w:rFonts w:hint="eastAsia" w:ascii="Cambria" w:hAnsi="Cambria" w:eastAsia="宋体"/>
          <w:lang w:val="en-US" w:eastAsia="zh-CN"/>
        </w:rPr>
        <w:t>及</w:t>
      </w:r>
      <w:r>
        <w:rPr>
          <w:rFonts w:ascii="Cambria" w:hAnsi="Cambria" w:eastAsia="宋体"/>
        </w:rPr>
        <w:t xml:space="preserve"> 2.92 mm (40 GHz)</w:t>
      </w:r>
      <w:r>
        <w:rPr>
          <w:rFonts w:hint="eastAsia" w:ascii="Cambria" w:hAnsi="Cambria" w:eastAsia="宋体"/>
          <w:lang w:eastAsia="zh-CN"/>
        </w:rPr>
        <w:t>，</w:t>
      </w:r>
      <w:r>
        <w:rPr>
          <w:rFonts w:hint="eastAsia" w:ascii="Cambria" w:hAnsi="Cambria" w:eastAsia="宋体"/>
          <w:lang w:val="en-US" w:eastAsia="zh-CN"/>
        </w:rPr>
        <w:t>且有微帶和條帶可選。</w:t>
      </w:r>
      <w:r>
        <w:rPr>
          <w:rFonts w:ascii="Cambria" w:hAnsi="Cambria" w:eastAsia="宋体"/>
        </w:rPr>
        <w:t xml:space="preserve"> </w:t>
      </w: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  <w:r>
        <w:rPr>
          <w:rFonts w:hint="eastAsia" w:ascii="Cambria" w:hAnsi="Cambria" w:eastAsia="宋体"/>
          <w:lang w:val="en-US" w:eastAsia="zh-CN"/>
        </w:rPr>
        <w:t>以高機械穩定性之螺紋結合確保高度的可重複性操作。匹配線纜組裝件亦可供應。</w:t>
      </w:r>
      <w:r>
        <w:rPr>
          <w:rFonts w:ascii="Cambria" w:hAnsi="Cambria" w:eastAsia="宋体"/>
        </w:rPr>
        <w:t xml:space="preserve">1.35 mm (90 GHz) </w:t>
      </w:r>
      <w:r>
        <w:rPr>
          <w:rFonts w:hint="eastAsia" w:ascii="Cambria" w:hAnsi="Cambria" w:eastAsia="宋体"/>
          <w:lang w:val="en-US" w:eastAsia="zh-CN"/>
        </w:rPr>
        <w:t>連接器將近期上市。</w:t>
      </w: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  <w:r>
        <w:rPr>
          <w:rFonts w:hint="eastAsia" w:ascii="Cambria" w:hAnsi="Cambria" w:eastAsia="宋体"/>
          <w:lang w:val="en-US" w:eastAsia="zh-CN"/>
        </w:rPr>
        <w:t>更多詳細資訊，請訪問</w:t>
      </w:r>
      <w:r>
        <w:rPr>
          <w:rFonts w:ascii="Cambria" w:hAnsi="Cambria" w:eastAsia="宋体"/>
        </w:rPr>
        <w:t xml:space="preserve">:  </w:t>
      </w:r>
      <w:r>
        <w:fldChar w:fldCharType="begin"/>
      </w:r>
      <w:r>
        <w:instrText xml:space="preserve"> HYPERLINK "https://www.samtec.com/rf/components/precision" </w:instrText>
      </w:r>
      <w:r>
        <w:fldChar w:fldCharType="separate"/>
      </w:r>
      <w:r>
        <w:rPr>
          <w:rStyle w:val="4"/>
          <w:rFonts w:ascii="Cambria" w:hAnsi="Cambria" w:eastAsia="宋体"/>
        </w:rPr>
        <w:t>samtec.com/PrecisionRF</w:t>
      </w:r>
      <w:r>
        <w:rPr>
          <w:rStyle w:val="4"/>
          <w:rFonts w:ascii="Cambria" w:hAnsi="Cambria"/>
        </w:rPr>
        <w:fldChar w:fldCharType="end"/>
      </w:r>
    </w:p>
    <w:p>
      <w:pPr>
        <w:rPr>
          <w:rFonts w:ascii="Cambria" w:hAnsi="Cambria" w:cs="Arial"/>
          <w:shd w:val="clear" w:color="auto" w:fill="FFFFFF"/>
        </w:rPr>
      </w:pPr>
    </w:p>
    <w:p>
      <w:pPr>
        <w:rPr>
          <w:rFonts w:ascii="Cambria" w:hAnsi="Cambria"/>
        </w:rPr>
      </w:pPr>
    </w:p>
    <w:p>
      <w:pPr>
        <w:snapToGrid w:val="0"/>
        <w:spacing w:before="20" w:after="48" w:afterLines="20"/>
        <w:outlineLvl w:val="0"/>
        <w:rPr>
          <w:rFonts w:hint="eastAsia" w:ascii="Calibri" w:hAnsi="Calibri" w:eastAsia="宋体"/>
          <w:b/>
          <w:lang w:val="en-US" w:eastAsia="zh-CN"/>
        </w:rPr>
      </w:pPr>
      <w:r>
        <w:rPr>
          <w:rFonts w:hint="eastAsia" w:ascii="Calibri" w:hAnsi="Calibri" w:eastAsia="PMingLiU"/>
          <w:b/>
        </w:rPr>
        <w:t>關於</w:t>
      </w:r>
      <w:r>
        <w:rPr>
          <w:rFonts w:hint="default" w:ascii="Calibri" w:hAnsi="Calibri" w:eastAsia="宋体"/>
          <w:b/>
          <w:lang w:val="en-US"/>
        </w:rPr>
        <w:t>Samtec</w:t>
      </w:r>
      <w:r>
        <w:rPr>
          <w:rFonts w:hint="eastAsia" w:ascii="Calibri" w:hAnsi="Calibri" w:eastAsia="宋体"/>
          <w:b/>
          <w:lang w:val="en-US" w:eastAsia="zh-CN"/>
        </w:rPr>
        <w:t xml:space="preserve"> ：</w:t>
      </w:r>
    </w:p>
    <w:p>
      <w:pPr>
        <w:spacing w:before="100" w:beforeAutospacing="1" w:after="100" w:afterAutospacing="1"/>
        <w:jc w:val="both"/>
        <w:rPr>
          <w:rFonts w:hint="eastAsia" w:ascii="Calibri" w:hAnsi="Calibri" w:eastAsia="PMingLiU"/>
          <w:shd w:val="clear" w:color="auto" w:fill="FFFFFF"/>
        </w:rPr>
      </w:pPr>
      <w:r>
        <w:rPr>
          <w:rFonts w:hint="default" w:ascii="Calibri" w:hAnsi="Calibri" w:eastAsia="宋体"/>
          <w:shd w:val="clear" w:color="auto" w:fill="FFFFFF"/>
          <w:lang w:val="en-US"/>
        </w:rPr>
        <w:t>Samtec</w:t>
      </w:r>
      <w:r>
        <w:rPr>
          <w:rFonts w:hint="eastAsia" w:ascii="Calibri" w:hAnsi="Calibri" w:eastAsia="PMingLiU"/>
          <w:shd w:val="clear" w:color="auto" w:fill="FFFFFF"/>
        </w:rPr>
        <w:t>成立於 1976 年，是一家擁有 8</w:t>
      </w:r>
      <w:r>
        <w:rPr>
          <w:rFonts w:hint="eastAsia" w:ascii="Calibri" w:hAnsi="Calibri" w:eastAsia="宋体"/>
          <w:shd w:val="clear" w:color="auto" w:fill="FFFFFF"/>
          <w:lang w:val="en-US" w:eastAsia="zh-CN"/>
        </w:rPr>
        <w:t>.22</w:t>
      </w:r>
      <w:r>
        <w:rPr>
          <w:rFonts w:hint="eastAsia" w:ascii="Calibri" w:hAnsi="Calibri" w:eastAsia="PMingLiU"/>
          <w:shd w:val="clear" w:color="auto" w:fill="FFFFFF"/>
        </w:rPr>
        <w:t xml:space="preserve"> 億美元資產的私有企業。其作為全球電子互連解決方案製造商，提供如下解決方案：高速板對板、高速電纜、中板和麵板光學器件、精密射頻、</w:t>
      </w:r>
      <w:r>
        <w:rPr>
          <w:rFonts w:hint="eastAsia" w:ascii="Calibri" w:hAnsi="Calibri" w:eastAsia="宋体"/>
          <w:shd w:val="clear" w:color="auto" w:fill="FFFFFF"/>
          <w:lang w:val="en-US" w:eastAsia="zh-CN"/>
        </w:rPr>
        <w:t>兩件板對板</w:t>
      </w:r>
      <w:r>
        <w:rPr>
          <w:rFonts w:hint="eastAsia" w:ascii="Calibri" w:hAnsi="Calibri" w:eastAsia="PMingLiU"/>
          <w:shd w:val="clear" w:color="auto" w:fill="FFFFFF"/>
        </w:rPr>
        <w:t>和微/堅固組件和電纜。</w:t>
      </w:r>
    </w:p>
    <w:p>
      <w:pPr>
        <w:spacing w:before="100" w:beforeAutospacing="1" w:after="100" w:afterAutospacing="1"/>
        <w:jc w:val="both"/>
        <w:rPr>
          <w:rFonts w:hint="eastAsia" w:ascii="Calibri" w:hAnsi="Calibri" w:eastAsia="PMingLiU"/>
          <w:shd w:val="clear" w:color="auto" w:fill="FFFFFF"/>
        </w:rPr>
      </w:pPr>
      <w:r>
        <w:rPr>
          <w:rFonts w:hint="default" w:ascii="Calibri" w:hAnsi="Calibri" w:eastAsia="宋体"/>
          <w:shd w:val="clear" w:color="auto" w:fill="FFFFFF"/>
          <w:lang w:val="en-US"/>
        </w:rPr>
        <w:t>Samtec</w:t>
      </w:r>
      <w:r>
        <w:rPr>
          <w:rFonts w:hint="eastAsia" w:ascii="Calibri" w:hAnsi="Calibri" w:eastAsia="PMingLiU"/>
          <w:shd w:val="clear" w:color="auto" w:fill="FFFFFF"/>
        </w:rPr>
        <w:t>技術中心致力於開發和推進技術、策略和產品，以優化系統的性能和成本，包括從裸芯片到 100 米外的接口以及其間的所有互連點。</w:t>
      </w:r>
      <w:r>
        <w:rPr>
          <w:rFonts w:hint="default" w:ascii="Calibri" w:hAnsi="Calibri" w:eastAsia="宋体"/>
          <w:shd w:val="clear" w:color="auto" w:fill="FFFFFF"/>
          <w:lang w:val="en-US"/>
        </w:rPr>
        <w:t>Samtec</w:t>
      </w:r>
      <w:r>
        <w:rPr>
          <w:rFonts w:hint="eastAsia" w:ascii="Calibri" w:hAnsi="Calibri" w:eastAsia="PMingLiU"/>
          <w:shd w:val="clear" w:color="auto" w:fill="FFFFFF"/>
        </w:rPr>
        <w:t>在全球 125 个国家设有 40 多家國際分支机构並銷售產品，遍布全球的足迹使其可以为客户提供最优的服务。</w:t>
      </w:r>
    </w:p>
    <w:p>
      <w:pPr>
        <w:spacing w:before="100" w:beforeAutospacing="1" w:after="100" w:afterAutospacing="1"/>
        <w:jc w:val="both"/>
        <w:rPr>
          <w:rFonts w:ascii="Calibri" w:hAnsi="Calibri" w:eastAsia="PMingLiU" w:cs="Arial"/>
          <w:shd w:val="clear" w:color="auto" w:fill="FFFFFF"/>
        </w:rPr>
      </w:pPr>
      <w:r>
        <w:rPr>
          <w:rFonts w:hint="eastAsia" w:ascii="Calibri" w:hAnsi="Calibri" w:eastAsia="宋体"/>
          <w:shd w:val="clear" w:color="auto" w:fill="FFFFFF"/>
          <w:lang w:val="en-US" w:eastAsia="zh-CN"/>
        </w:rPr>
        <w:t>Samtec為連接器產業公認的服務領導者，並曾17次贏得電子連接器產業</w:t>
      </w:r>
      <w:r>
        <w:rPr>
          <w:rFonts w:ascii="Cambria" w:hAnsi="Cambria" w:eastAsia="宋体" w:cs="Arial"/>
          <w:shd w:val="clear" w:color="auto" w:fill="FFFFFF"/>
        </w:rPr>
        <w:t xml:space="preserve">Bishop and Associates </w:t>
      </w:r>
      <w:r>
        <w:rPr>
          <w:rFonts w:hint="eastAsia" w:ascii="Cambria" w:hAnsi="Cambria" w:eastAsia="宋体" w:cs="Arial"/>
          <w:shd w:val="clear" w:color="auto" w:fill="FFFFFF"/>
          <w:lang w:val="en-US" w:eastAsia="zh-CN"/>
        </w:rPr>
        <w:t>客服調查報告（</w:t>
      </w:r>
      <w:r>
        <w:rPr>
          <w:rFonts w:ascii="Cambria" w:hAnsi="Cambria" w:eastAsia="宋体" w:cs="Arial"/>
          <w:shd w:val="clear" w:color="auto" w:fill="FFFFFF"/>
        </w:rPr>
        <w:t>Bishop and Associates</w:t>
      </w:r>
      <w:r>
        <w:rPr>
          <w:rFonts w:hint="eastAsia" w:ascii="Cambria" w:hAnsi="Cambria" w:eastAsia="宋体" w:cs="Arial"/>
          <w:shd w:val="clear" w:color="auto" w:fill="FFFFFF"/>
          <w:lang w:val="en-US" w:eastAsia="zh-CN"/>
        </w:rPr>
        <w:t xml:space="preserve"> </w:t>
      </w:r>
      <w:bookmarkStart w:id="0" w:name="_GoBack"/>
      <w:bookmarkEnd w:id="0"/>
      <w:r>
        <w:rPr>
          <w:rFonts w:ascii="Cambria" w:hAnsi="Cambria" w:eastAsia="宋体" w:cs="Arial"/>
          <w:shd w:val="clear" w:color="auto" w:fill="FFFFFF"/>
        </w:rPr>
        <w:t>Customer Survey of the Electronic Connector Industry</w:t>
      </w:r>
      <w:r>
        <w:rPr>
          <w:rFonts w:hint="eastAsia" w:ascii="Cambria" w:hAnsi="Cambria" w:eastAsia="宋体" w:cs="Arial"/>
          <w:shd w:val="clear" w:color="auto" w:fill="FFFFFF"/>
          <w:lang w:eastAsia="zh-CN"/>
        </w:rPr>
        <w:t>）</w:t>
      </w:r>
      <w:r>
        <w:rPr>
          <w:rFonts w:hint="eastAsia" w:ascii="Cambria" w:hAnsi="Cambria" w:eastAsia="宋体" w:cs="Arial"/>
          <w:shd w:val="clear" w:color="auto" w:fill="FFFFFF"/>
          <w:lang w:val="en-US" w:eastAsia="zh-CN"/>
        </w:rPr>
        <w:t>之記載。更多詳細資訊，請訪問：</w:t>
      </w:r>
      <w:r>
        <w:rPr>
          <w:rStyle w:val="7"/>
          <w:rFonts w:hint="eastAsia" w:ascii="Calibri" w:hAnsi="Calibri" w:eastAsia="PMingLiU"/>
          <w:shd w:val="clear" w:color="auto" w:fill="FFFFFF"/>
        </w:rPr>
        <w:t> </w:t>
      </w:r>
      <w:r>
        <w:fldChar w:fldCharType="begin"/>
      </w:r>
      <w:r>
        <w:instrText xml:space="preserve"> HYPERLINK "http://www.samtec.com" </w:instrText>
      </w:r>
      <w:r>
        <w:fldChar w:fldCharType="separate"/>
      </w:r>
      <w:r>
        <w:rPr>
          <w:rStyle w:val="4"/>
          <w:rFonts w:hint="eastAsia" w:ascii="Calibri" w:hAnsi="Calibri" w:eastAsia="PMingLiU"/>
          <w:shd w:val="clear" w:color="auto" w:fill="FFFFFF"/>
        </w:rPr>
        <w:t>http://www.samtec.com</w:t>
      </w:r>
      <w:r>
        <w:fldChar w:fldCharType="end"/>
      </w:r>
      <w:r>
        <w:rPr>
          <w:rFonts w:hint="eastAsia" w:ascii="Calibri" w:hAnsi="Calibri" w:eastAsia="PMingLiU"/>
          <w:shd w:val="clear" w:color="auto" w:fill="FFFFFF"/>
        </w:rPr>
        <w:t xml:space="preserve">。 </w:t>
      </w:r>
    </w:p>
    <w:p>
      <w:pPr>
        <w:outlineLvl w:val="0"/>
        <w:rPr>
          <w:rFonts w:ascii="Calibri" w:hAnsi="Calibri" w:eastAsia="PMingLiU"/>
          <w:b/>
        </w:rPr>
      </w:pPr>
      <w:r>
        <w:rPr>
          <w:rFonts w:hint="eastAsia" w:ascii="Calibri" w:hAnsi="Calibri" w:eastAsia="PMingLiU"/>
          <w:b/>
        </w:rPr>
        <w:t>Samtec, Inc.</w:t>
      </w:r>
    </w:p>
    <w:p>
      <w:pPr>
        <w:outlineLvl w:val="0"/>
        <w:rPr>
          <w:rFonts w:ascii="Calibri" w:hAnsi="Calibri" w:eastAsia="PMingLiU"/>
          <w:b/>
        </w:rPr>
      </w:pPr>
      <w:r>
        <w:rPr>
          <w:rFonts w:hint="eastAsia" w:ascii="Calibri" w:hAnsi="Calibri" w:eastAsia="PMingLiU"/>
          <w:b/>
        </w:rPr>
        <w:t>P.O.Box 1147</w:t>
      </w:r>
    </w:p>
    <w:p>
      <w:pPr>
        <w:outlineLvl w:val="0"/>
        <w:rPr>
          <w:rFonts w:ascii="Calibri" w:hAnsi="Calibri" w:eastAsia="PMingLiU"/>
          <w:b/>
        </w:rPr>
      </w:pPr>
      <w:r>
        <w:rPr>
          <w:rFonts w:hint="eastAsia" w:ascii="Calibri" w:hAnsi="Calibri" w:eastAsia="PMingLiU"/>
          <w:b/>
        </w:rPr>
        <w:t xml:space="preserve">New Albany, IN 47151-1147 </w:t>
      </w:r>
    </w:p>
    <w:p>
      <w:pPr>
        <w:outlineLvl w:val="0"/>
        <w:rPr>
          <w:rFonts w:ascii="Calibri" w:hAnsi="Calibri" w:eastAsia="PMingLiU"/>
          <w:b/>
        </w:rPr>
      </w:pPr>
      <w:r>
        <w:rPr>
          <w:rFonts w:hint="eastAsia" w:ascii="Calibri" w:hAnsi="Calibri" w:eastAsia="PMingLiU"/>
          <w:b/>
        </w:rPr>
        <w:t xml:space="preserve">USA </w:t>
      </w:r>
    </w:p>
    <w:p>
      <w:pPr>
        <w:outlineLvl w:val="0"/>
        <w:rPr>
          <w:rFonts w:ascii="Calibri" w:hAnsi="Calibri" w:eastAsia="PMingLiU"/>
          <w:b/>
        </w:rPr>
      </w:pPr>
      <w:r>
        <w:rPr>
          <w:rFonts w:hint="eastAsia" w:ascii="Calibri" w:hAnsi="Calibri" w:eastAsia="PMingLiU"/>
          <w:b/>
        </w:rPr>
        <w:t>电话：</w:t>
      </w:r>
      <w:r>
        <w:rPr>
          <w:rFonts w:ascii="Cambria" w:hAnsi="Cambria" w:eastAsia="宋体"/>
          <w:b/>
        </w:rPr>
        <w:t>+ 812-944-6733</w:t>
      </w:r>
    </w:p>
    <w:p>
      <w:pPr>
        <w:rPr>
          <w:rStyle w:val="4"/>
          <w:rFonts w:ascii="Calibri" w:hAnsi="Calibri" w:eastAsia="PMingLiU"/>
        </w:rPr>
      </w:pPr>
      <w:r>
        <w:rPr>
          <w:rStyle w:val="4"/>
          <w:rFonts w:hint="eastAsia" w:ascii="Calibri" w:hAnsi="Calibri" w:eastAsia="PMingLiU"/>
        </w:rPr>
        <w:t>www.samtec.com</w:t>
      </w:r>
    </w:p>
    <w:p>
      <w:pPr>
        <w:outlineLvl w:val="0"/>
        <w:rPr>
          <w:rFonts w:ascii="Cambria" w:hAnsi="Cambria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B6"/>
    <w:rsid w:val="00054198"/>
    <w:rsid w:val="00086F60"/>
    <w:rsid w:val="000D2671"/>
    <w:rsid w:val="001D2DB6"/>
    <w:rsid w:val="002F18DA"/>
    <w:rsid w:val="004F595F"/>
    <w:rsid w:val="00581DF0"/>
    <w:rsid w:val="005E1A90"/>
    <w:rsid w:val="006B2E56"/>
    <w:rsid w:val="00A551CF"/>
    <w:rsid w:val="00AC61C7"/>
    <w:rsid w:val="00AD4240"/>
    <w:rsid w:val="00D97E0A"/>
    <w:rsid w:val="1379828C"/>
    <w:rsid w:val="20F730F4"/>
    <w:rsid w:val="29913E4D"/>
    <w:rsid w:val="2A9A46EC"/>
    <w:rsid w:val="2AD98270"/>
    <w:rsid w:val="2CAD110F"/>
    <w:rsid w:val="45B3693A"/>
    <w:rsid w:val="48823216"/>
    <w:rsid w:val="66760E47"/>
    <w:rsid w:val="74316183"/>
    <w:rsid w:val="7FB68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3"/>
    <w:semiHidden/>
    <w:unhideWhenUsed/>
    <w:uiPriority w:val="99"/>
    <w:rPr>
      <w:color w:val="605E5C"/>
      <w:shd w:val="clear" w:color="auto" w:fill="E1DFDD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apple-converted-spac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297</Words>
  <Characters>1697</Characters>
  <Lines>14</Lines>
  <Paragraphs>3</Paragraphs>
  <TotalTime>0</TotalTime>
  <ScaleCrop>false</ScaleCrop>
  <LinksUpToDate>false</LinksUpToDate>
  <CharactersWithSpaces>1991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2021-01-15T18:35:00Z</dcterms:created>
  <dc:creator>Laura Kachnavage</dc:creator>
  <cp:lastModifiedBy>josep</cp:lastModifiedBy>
  <dcterms:modified xsi:type="dcterms:W3CDTF">2021-02-02T03:49:58Z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